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D5" w:rsidRPr="002144D5" w:rsidRDefault="002144D5" w:rsidP="002144D5">
      <w:pPr>
        <w:ind w:left="990"/>
        <w:jc w:val="center"/>
        <w:rPr>
          <w:rFonts w:cs="Anjoman Black"/>
          <w:b/>
          <w:bCs/>
          <w:color w:val="1F4E79" w:themeColor="accent1" w:themeShade="80"/>
          <w:sz w:val="40"/>
          <w:szCs w:val="40"/>
          <w:lang w:bidi="fa-IR"/>
        </w:rPr>
      </w:pPr>
      <w:bookmarkStart w:id="0" w:name="_GoBack"/>
      <w:r w:rsidRPr="002144D5">
        <w:rPr>
          <w:rFonts w:cs="Anjoman Black" w:hint="cs"/>
          <w:b/>
          <w:bCs/>
          <w:color w:val="1F4E79" w:themeColor="accent1" w:themeShade="80"/>
          <w:sz w:val="40"/>
          <w:szCs w:val="40"/>
          <w:rtl/>
          <w:lang w:bidi="fa-IR"/>
        </w:rPr>
        <w:t>جوایز برگزیدگان سی و پ</w:t>
      </w:r>
      <w:r w:rsidRPr="002144D5">
        <w:rPr>
          <w:rFonts w:cs="Anjoman Black" w:hint="cs"/>
          <w:b/>
          <w:bCs/>
          <w:color w:val="1F4E79" w:themeColor="accent1" w:themeShade="80"/>
          <w:sz w:val="40"/>
          <w:szCs w:val="40"/>
          <w:rtl/>
          <w:lang w:bidi="fa-IR"/>
        </w:rPr>
        <w:t xml:space="preserve">نجمین جشنواره بین </w:t>
      </w:r>
      <w:bookmarkEnd w:id="0"/>
      <w:r w:rsidRPr="002144D5">
        <w:rPr>
          <w:rFonts w:cs="Anjoman Black" w:hint="cs"/>
          <w:b/>
          <w:bCs/>
          <w:color w:val="1F4E79" w:themeColor="accent1" w:themeShade="80"/>
          <w:sz w:val="40"/>
          <w:szCs w:val="40"/>
          <w:rtl/>
          <w:lang w:bidi="fa-IR"/>
        </w:rPr>
        <w:t xml:space="preserve">المللی خوارزمی_ </w:t>
      </w:r>
      <w:r>
        <w:rPr>
          <w:rFonts w:cs="Anjoman Black" w:hint="cs"/>
          <w:b/>
          <w:bCs/>
          <w:color w:val="1F4E79" w:themeColor="accent1" w:themeShade="80"/>
          <w:sz w:val="40"/>
          <w:szCs w:val="40"/>
          <w:rtl/>
          <w:lang w:bidi="fa-IR"/>
        </w:rPr>
        <w:t>مشاورگروپ</w:t>
      </w:r>
    </w:p>
    <w:p w:rsid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 w:hint="cs"/>
          <w:color w:val="222222"/>
          <w:sz w:val="36"/>
          <w:szCs w:val="36"/>
          <w:rtl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لوح تقدیر ریاست محترم جمهوری اسلامی ایران</w:t>
      </w:r>
    </w:p>
    <w:p w:rsid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/>
          <w:color w:val="222222"/>
          <w:sz w:val="36"/>
          <w:szCs w:val="36"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لوح تقدیر وزیر محترم علوم، تحقیقات و فناوری</w:t>
      </w:r>
    </w:p>
    <w:p w:rsid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 w:hint="cs"/>
          <w:color w:val="222222"/>
          <w:sz w:val="36"/>
          <w:szCs w:val="36"/>
          <w:rtl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تندیس جشنواره بین المللی خوارزمی</w:t>
      </w:r>
    </w:p>
    <w:p w:rsidR="00FC6741" w:rsidRP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/>
          <w:color w:val="222222"/>
          <w:sz w:val="36"/>
          <w:szCs w:val="36"/>
          <w:rtl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جایزه نقدی سازمان پژوهش های علمی و صنعتی ایران</w:t>
      </w:r>
    </w:p>
    <w:p w:rsidR="002144D5" w:rsidRPr="002144D5" w:rsidRDefault="002144D5" w:rsidP="002144D5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/>
          <w:color w:val="FF0000"/>
          <w:sz w:val="36"/>
          <w:szCs w:val="36"/>
          <w:rtl/>
        </w:rPr>
      </w:pPr>
      <w:r>
        <w:rPr>
          <w:rFonts w:ascii="IRANSans" w:hAnsi="IRANSans" w:cs="B Nazanin" w:hint="cs"/>
          <w:color w:val="FF0000"/>
          <w:sz w:val="36"/>
          <w:szCs w:val="36"/>
          <w:rtl/>
        </w:rPr>
        <w:t>رتبه اول یک صد میلیون تومان</w:t>
      </w:r>
    </w:p>
    <w:p w:rsidR="002144D5" w:rsidRDefault="002144D5" w:rsidP="002144D5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/>
          <w:color w:val="FF0000"/>
          <w:sz w:val="36"/>
          <w:szCs w:val="36"/>
        </w:rPr>
      </w:pPr>
      <w:r>
        <w:rPr>
          <w:rFonts w:ascii="IRANSans" w:hAnsi="IRANSans" w:cs="B Nazanin" w:hint="cs"/>
          <w:color w:val="FF0000"/>
          <w:sz w:val="36"/>
          <w:szCs w:val="36"/>
          <w:rtl/>
        </w:rPr>
        <w:t xml:space="preserve">رتبه دوم نود میلیون تومان </w:t>
      </w:r>
    </w:p>
    <w:p w:rsidR="002144D5" w:rsidRDefault="002144D5" w:rsidP="002144D5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/>
          <w:color w:val="FF0000"/>
          <w:sz w:val="36"/>
          <w:szCs w:val="36"/>
        </w:rPr>
      </w:pPr>
      <w:r>
        <w:rPr>
          <w:rFonts w:ascii="IRANSans" w:hAnsi="IRANSans" w:cs="B Nazanin" w:hint="cs"/>
          <w:color w:val="FF0000"/>
          <w:sz w:val="36"/>
          <w:szCs w:val="36"/>
          <w:rtl/>
        </w:rPr>
        <w:t>رتبه سوم هشتاد میلیون تومان</w:t>
      </w:r>
    </w:p>
    <w:p w:rsid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 w:hint="cs"/>
          <w:color w:val="222222"/>
          <w:sz w:val="36"/>
          <w:szCs w:val="36"/>
          <w:rtl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صدور گواهی نامه کسب رتبه در جشنواره بین المللی خوارزمی برای مجری و همکاران طرح با تعیین درصد مشارکت</w:t>
      </w:r>
    </w:p>
    <w:p w:rsid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 w:hint="cs"/>
          <w:color w:val="222222"/>
          <w:sz w:val="36"/>
          <w:szCs w:val="36"/>
          <w:rtl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عضویت و استفاده از تسهیلات بنیاد ملی نخبگان مطابق با آئین نامه بنیاد</w:t>
      </w:r>
    </w:p>
    <w:p w:rsidR="002144D5" w:rsidRDefault="002144D5" w:rsidP="002144D5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150" w:afterAutospacing="0"/>
        <w:rPr>
          <w:rFonts w:ascii="IRANSans" w:hAnsi="IRANSans" w:cs="B Nazanin" w:hint="cs"/>
          <w:color w:val="222222"/>
          <w:sz w:val="36"/>
          <w:szCs w:val="36"/>
          <w:rtl/>
        </w:rPr>
      </w:pPr>
      <w:r>
        <w:rPr>
          <w:rFonts w:ascii="IRANSans" w:hAnsi="IRANSans" w:cs="B Nazanin" w:hint="cs"/>
          <w:color w:val="222222"/>
          <w:sz w:val="36"/>
          <w:szCs w:val="36"/>
          <w:rtl/>
        </w:rPr>
        <w:t>معرفی برگزیدگان به سازمان سنجش برای استفاده از تسهیلات مطابق با آئین نامه سازمان سنجش</w:t>
      </w:r>
    </w:p>
    <w:p w:rsidR="002144D5" w:rsidRDefault="002144D5" w:rsidP="002144D5">
      <w:pPr>
        <w:jc w:val="right"/>
      </w:pPr>
    </w:p>
    <w:sectPr w:rsidR="0021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joman Black">
    <w:panose1 w:val="00000A00000000000000"/>
    <w:charset w:val="B2"/>
    <w:family w:val="auto"/>
    <w:pitch w:val="variable"/>
    <w:sig w:usb0="00002001" w:usb1="0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F980"/>
      </v:shape>
    </w:pict>
  </w:numPicBullet>
  <w:abstractNum w:abstractNumId="0" w15:restartNumberingAfterBreak="0">
    <w:nsid w:val="04A90564"/>
    <w:multiLevelType w:val="hybridMultilevel"/>
    <w:tmpl w:val="BF4C45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368E4"/>
    <w:multiLevelType w:val="hybridMultilevel"/>
    <w:tmpl w:val="A1663A8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D0E7782"/>
    <w:multiLevelType w:val="hybridMultilevel"/>
    <w:tmpl w:val="191813E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2580838"/>
    <w:multiLevelType w:val="hybridMultilevel"/>
    <w:tmpl w:val="A0C65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34DD"/>
    <w:multiLevelType w:val="hybridMultilevel"/>
    <w:tmpl w:val="77F09964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D5"/>
    <w:rsid w:val="002144D5"/>
    <w:rsid w:val="00563D43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5890"/>
  <w15:chartTrackingRefBased/>
  <w15:docId w15:val="{0C99E155-E055-4C0A-8F76-BCC3737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moshavergroup</dc:creator>
  <cp:keywords/>
  <dc:description/>
  <cp:lastModifiedBy>moshavergroup</cp:lastModifiedBy>
  <cp:revision>1</cp:revision>
  <dcterms:created xsi:type="dcterms:W3CDTF">2022-03-12T06:45:00Z</dcterms:created>
  <dcterms:modified xsi:type="dcterms:W3CDTF">2022-03-12T06:57:00Z</dcterms:modified>
</cp:coreProperties>
</file>